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BB82" w14:textId="4FDA54DD" w:rsidR="00E56C2D" w:rsidRDefault="00C77D18">
      <w:pPr>
        <w:rPr>
          <w:color w:val="FFC000"/>
          <w:sz w:val="28"/>
          <w:szCs w:val="28"/>
        </w:rPr>
      </w:pPr>
      <w:bookmarkStart w:id="0" w:name="_Hlk118971091"/>
      <w:r>
        <w:rPr>
          <w:noProof/>
        </w:rPr>
        <w:drawing>
          <wp:inline distT="0" distB="0" distL="0" distR="0" wp14:anchorId="653A880F" wp14:editId="1182A542">
            <wp:extent cx="1485900" cy="1676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676400"/>
                    </a:xfrm>
                    <a:prstGeom prst="rect">
                      <a:avLst/>
                    </a:prstGeom>
                    <a:noFill/>
                    <a:ln>
                      <a:noFill/>
                    </a:ln>
                  </pic:spPr>
                </pic:pic>
              </a:graphicData>
            </a:graphic>
          </wp:inline>
        </w:drawing>
      </w:r>
      <w:r>
        <w:tab/>
      </w:r>
      <w:r w:rsidRPr="00543FA2">
        <w:rPr>
          <w:b/>
          <w:bCs/>
          <w:color w:val="FFC000"/>
          <w:sz w:val="28"/>
          <w:szCs w:val="28"/>
        </w:rPr>
        <w:t>LABORERS’ NATIONAL HEALTH &amp; WELFARE FUND</w:t>
      </w:r>
    </w:p>
    <w:p w14:paraId="05F68C03" w14:textId="77777777" w:rsidR="00C77D18" w:rsidRPr="00C77D18" w:rsidRDefault="00C77D18">
      <w:pPr>
        <w:rPr>
          <w:color w:val="FFC000"/>
          <w:sz w:val="28"/>
          <w:szCs w:val="28"/>
        </w:rPr>
      </w:pPr>
    </w:p>
    <w:p w14:paraId="7C3C1895" w14:textId="11A2E14E" w:rsidR="00C77D18" w:rsidRDefault="00C77D18">
      <w:r>
        <w:rPr>
          <w:rFonts w:ascii="Arial" w:hAnsi="Arial" w:cs="Arial"/>
          <w:noProof/>
        </w:rPr>
        <w:drawing>
          <wp:inline distT="0" distB="0" distL="0" distR="0" wp14:anchorId="30AA38CA" wp14:editId="1DF6A08D">
            <wp:extent cx="1924050" cy="40957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24050" cy="409575"/>
                    </a:xfrm>
                    <a:prstGeom prst="rect">
                      <a:avLst/>
                    </a:prstGeom>
                    <a:noFill/>
                    <a:ln>
                      <a:noFill/>
                    </a:ln>
                  </pic:spPr>
                </pic:pic>
              </a:graphicData>
            </a:graphic>
          </wp:inline>
        </w:drawing>
      </w:r>
    </w:p>
    <w:tbl>
      <w:tblPr>
        <w:tblW w:w="9000" w:type="dxa"/>
        <w:tblCellSpacing w:w="0" w:type="dxa"/>
        <w:tblCellMar>
          <w:left w:w="0" w:type="dxa"/>
          <w:right w:w="0" w:type="dxa"/>
        </w:tblCellMar>
        <w:tblLook w:val="04A0" w:firstRow="1" w:lastRow="0" w:firstColumn="1" w:lastColumn="0" w:noHBand="0" w:noVBand="1"/>
      </w:tblPr>
      <w:tblGrid>
        <w:gridCol w:w="259"/>
        <w:gridCol w:w="8741"/>
      </w:tblGrid>
      <w:tr w:rsidR="00C77D18" w14:paraId="6FDB8769" w14:textId="77777777" w:rsidTr="00C77D18">
        <w:trPr>
          <w:tblCellSpacing w:w="0" w:type="dxa"/>
        </w:trPr>
        <w:tc>
          <w:tcPr>
            <w:tcW w:w="248" w:type="dxa"/>
            <w:hideMark/>
          </w:tcPr>
          <w:p w14:paraId="03D7C258" w14:textId="77777777" w:rsidR="00C77D18" w:rsidRDefault="00C77D18"/>
        </w:tc>
        <w:tc>
          <w:tcPr>
            <w:tcW w:w="8370" w:type="dxa"/>
          </w:tcPr>
          <w:p w14:paraId="07475ECC" w14:textId="77777777" w:rsidR="00C77D18" w:rsidRDefault="00C77D18">
            <w:pPr>
              <w:rPr>
                <w:rFonts w:ascii="Franklin Gothic Book" w:hAnsi="Franklin Gothic Book" w:cs="Calibri"/>
                <w:color w:val="009BDF"/>
                <w:sz w:val="24"/>
                <w:szCs w:val="24"/>
              </w:rPr>
            </w:pPr>
          </w:p>
          <w:p w14:paraId="580C6DC2" w14:textId="354B7B3D" w:rsidR="00C77D18" w:rsidRDefault="00C77D18">
            <w:pPr>
              <w:rPr>
                <w:rFonts w:ascii="Franklin Gothic Book" w:hAnsi="Franklin Gothic Book"/>
                <w:b/>
                <w:bCs/>
                <w:color w:val="009BDF"/>
                <w:sz w:val="48"/>
                <w:szCs w:val="48"/>
              </w:rPr>
            </w:pPr>
            <w:r>
              <w:rPr>
                <w:rFonts w:ascii="Franklin Gothic Book" w:hAnsi="Franklin Gothic Book"/>
                <w:b/>
                <w:bCs/>
                <w:color w:val="009BDF"/>
                <w:sz w:val="48"/>
                <w:szCs w:val="48"/>
              </w:rPr>
              <w:t xml:space="preserve">Kroger </w:t>
            </w:r>
            <w:r>
              <w:rPr>
                <w:rFonts w:ascii="Franklin Gothic Book" w:hAnsi="Franklin Gothic Book"/>
                <w:b/>
                <w:bCs/>
                <w:color w:val="009BDF"/>
                <w:sz w:val="48"/>
                <w:szCs w:val="48"/>
              </w:rPr>
              <w:t xml:space="preserve">Pharmacy </w:t>
            </w:r>
            <w:r>
              <w:rPr>
                <w:rFonts w:ascii="Franklin Gothic Book" w:hAnsi="Franklin Gothic Book"/>
                <w:b/>
                <w:bCs/>
                <w:color w:val="009BDF"/>
                <w:sz w:val="48"/>
                <w:szCs w:val="48"/>
              </w:rPr>
              <w:t>Removal from Standard Networks</w:t>
            </w:r>
          </w:p>
        </w:tc>
      </w:tr>
      <w:tr w:rsidR="00C77D18" w14:paraId="0FBFA39B" w14:textId="77777777" w:rsidTr="00C77D18">
        <w:trPr>
          <w:tblCellSpacing w:w="0" w:type="dxa"/>
        </w:trPr>
        <w:tc>
          <w:tcPr>
            <w:tcW w:w="248" w:type="dxa"/>
            <w:hideMark/>
          </w:tcPr>
          <w:p w14:paraId="53E6C27A" w14:textId="77777777" w:rsidR="00C77D18" w:rsidRDefault="00C77D18">
            <w:pPr>
              <w:jc w:val="right"/>
              <w:rPr>
                <w:rFonts w:ascii="Arial" w:hAnsi="Arial" w:cs="Arial"/>
                <w:sz w:val="24"/>
                <w:szCs w:val="24"/>
              </w:rPr>
            </w:pPr>
            <w:r>
              <w:rPr>
                <w:rFonts w:ascii="Arial" w:hAnsi="Arial" w:cs="Arial"/>
              </w:rPr>
              <w:t> </w:t>
            </w:r>
          </w:p>
        </w:tc>
        <w:tc>
          <w:tcPr>
            <w:tcW w:w="8370" w:type="dxa"/>
            <w:hideMark/>
          </w:tcPr>
          <w:p w14:paraId="56BF9B8F" w14:textId="77777777" w:rsidR="00C77D18" w:rsidRDefault="00C77D18">
            <w:pPr>
              <w:rPr>
                <w:rFonts w:ascii="Arial" w:hAnsi="Arial" w:cs="Arial"/>
                <w:sz w:val="18"/>
                <w:szCs w:val="18"/>
              </w:rPr>
            </w:pPr>
            <w:r>
              <w:rPr>
                <w:rFonts w:ascii="Arial" w:hAnsi="Arial" w:cs="Arial"/>
                <w:sz w:val="18"/>
                <w:szCs w:val="18"/>
              </w:rPr>
              <w:t> </w:t>
            </w:r>
          </w:p>
        </w:tc>
      </w:tr>
      <w:tr w:rsidR="00C77D18" w14:paraId="6E84BE7B" w14:textId="77777777" w:rsidTr="00C77D18">
        <w:trPr>
          <w:tblCellSpacing w:w="0" w:type="dxa"/>
        </w:trPr>
        <w:tc>
          <w:tcPr>
            <w:tcW w:w="248" w:type="dxa"/>
            <w:hideMark/>
          </w:tcPr>
          <w:p w14:paraId="45F41EF1" w14:textId="77777777" w:rsidR="00C77D18" w:rsidRDefault="00C77D18">
            <w:pPr>
              <w:jc w:val="right"/>
              <w:rPr>
                <w:rFonts w:ascii="Arial" w:hAnsi="Arial" w:cs="Arial"/>
                <w:sz w:val="24"/>
                <w:szCs w:val="24"/>
              </w:rPr>
            </w:pPr>
            <w:r>
              <w:rPr>
                <w:rFonts w:ascii="Arial" w:hAnsi="Arial" w:cs="Arial"/>
              </w:rPr>
              <w:t> </w:t>
            </w:r>
          </w:p>
        </w:tc>
        <w:tc>
          <w:tcPr>
            <w:tcW w:w="8370" w:type="dxa"/>
          </w:tcPr>
          <w:p w14:paraId="4153CEC7" w14:textId="7C7FD241" w:rsidR="00C77D18" w:rsidRDefault="00C77D18">
            <w:pPr>
              <w:rPr>
                <w:rFonts w:ascii="Arial" w:hAnsi="Arial" w:cs="Arial"/>
                <w:color w:val="565754"/>
                <w:sz w:val="20"/>
                <w:szCs w:val="20"/>
              </w:rPr>
            </w:pPr>
            <w:r>
              <w:rPr>
                <w:rFonts w:ascii="Arial" w:hAnsi="Arial" w:cs="Arial"/>
                <w:color w:val="565754"/>
                <w:sz w:val="20"/>
                <w:szCs w:val="20"/>
              </w:rPr>
              <w:t>Dear Pa</w:t>
            </w:r>
            <w:r>
              <w:rPr>
                <w:rFonts w:ascii="Arial" w:hAnsi="Arial" w:cs="Arial"/>
                <w:color w:val="565754"/>
                <w:sz w:val="20"/>
                <w:szCs w:val="20"/>
              </w:rPr>
              <w:t>rticipant:</w:t>
            </w:r>
          </w:p>
          <w:p w14:paraId="47309038" w14:textId="77777777" w:rsidR="00C77D18" w:rsidRDefault="00C77D18">
            <w:pPr>
              <w:rPr>
                <w:rFonts w:ascii="Arial" w:hAnsi="Arial" w:cs="Arial"/>
                <w:color w:val="565754"/>
                <w:sz w:val="20"/>
                <w:szCs w:val="20"/>
              </w:rPr>
            </w:pPr>
          </w:p>
          <w:p w14:paraId="2D198BB6" w14:textId="70C0D343" w:rsidR="00C77D18" w:rsidRDefault="00C77D18">
            <w:pPr>
              <w:rPr>
                <w:rFonts w:ascii="Arial" w:hAnsi="Arial" w:cs="Arial"/>
                <w:color w:val="565754"/>
                <w:sz w:val="20"/>
                <w:szCs w:val="20"/>
              </w:rPr>
            </w:pPr>
            <w:r>
              <w:rPr>
                <w:rFonts w:ascii="Arial" w:hAnsi="Arial" w:cs="Arial"/>
                <w:color w:val="565754"/>
                <w:sz w:val="20"/>
                <w:szCs w:val="20"/>
              </w:rPr>
              <w:t xml:space="preserve">The Laborers’ National Health &amp; Welfare Fund (LNHWF) uses Express Scripts as our prescription partner.  </w:t>
            </w:r>
            <w:r>
              <w:rPr>
                <w:rFonts w:ascii="Arial" w:hAnsi="Arial" w:cs="Arial"/>
                <w:color w:val="565754"/>
                <w:sz w:val="20"/>
                <w:szCs w:val="20"/>
              </w:rPr>
              <w:t>Effective January 1, 2023, Kroger Pharmacies, will no longer be part of the Express Scripts network of pharmacies we offer to you. We will make sure that any member who uses Kroger today has a convenient, cost-effective option available.</w:t>
            </w:r>
          </w:p>
          <w:p w14:paraId="48119703" w14:textId="77777777" w:rsidR="00C77D18" w:rsidRDefault="00C77D18">
            <w:pPr>
              <w:rPr>
                <w:rFonts w:ascii="Arial" w:hAnsi="Arial" w:cs="Arial"/>
                <w:color w:val="565754"/>
                <w:sz w:val="20"/>
                <w:szCs w:val="20"/>
              </w:rPr>
            </w:pPr>
          </w:p>
          <w:p w14:paraId="65DB3C62" w14:textId="77777777" w:rsidR="00C77D18" w:rsidRDefault="00C77D18">
            <w:pPr>
              <w:rPr>
                <w:rFonts w:ascii="Arial" w:hAnsi="Arial" w:cs="Arial"/>
                <w:color w:val="565754"/>
                <w:sz w:val="20"/>
                <w:szCs w:val="20"/>
              </w:rPr>
            </w:pPr>
            <w:r>
              <w:rPr>
                <w:rFonts w:ascii="Arial" w:hAnsi="Arial" w:cs="Arial"/>
                <w:color w:val="565754"/>
                <w:sz w:val="20"/>
                <w:szCs w:val="20"/>
              </w:rPr>
              <w:t>Kroger has been unwilling to agree to Express Scripts standard terms and conditions, including market competitive rates, for Express Scripts standard networks. If Express Scripts were to allow Kroger to remain in our standard networks with their current terms and rates, Express Scripts clients would pay more for pharmacy services than other comparable pharmacies in their networks.    </w:t>
            </w:r>
          </w:p>
          <w:p w14:paraId="26A863D4" w14:textId="77777777" w:rsidR="00C77D18" w:rsidRDefault="00C77D18">
            <w:pPr>
              <w:rPr>
                <w:rFonts w:ascii="Arial" w:hAnsi="Arial" w:cs="Arial"/>
                <w:color w:val="565754"/>
                <w:sz w:val="20"/>
                <w:szCs w:val="20"/>
              </w:rPr>
            </w:pPr>
          </w:p>
          <w:p w14:paraId="250A88E5" w14:textId="0BF5199B" w:rsidR="00C77D18" w:rsidRDefault="00C77D18">
            <w:pPr>
              <w:rPr>
                <w:rFonts w:ascii="Arial" w:hAnsi="Arial" w:cs="Arial"/>
                <w:color w:val="565754"/>
                <w:sz w:val="20"/>
                <w:szCs w:val="20"/>
              </w:rPr>
            </w:pPr>
            <w:r>
              <w:rPr>
                <w:rFonts w:ascii="Arial" w:hAnsi="Arial" w:cs="Arial"/>
                <w:color w:val="565754"/>
                <w:sz w:val="20"/>
                <w:szCs w:val="20"/>
              </w:rPr>
              <w:t xml:space="preserve">LNHWF and </w:t>
            </w:r>
            <w:r>
              <w:rPr>
                <w:rFonts w:ascii="Arial" w:hAnsi="Arial" w:cs="Arial"/>
                <w:color w:val="565754"/>
                <w:sz w:val="20"/>
                <w:szCs w:val="20"/>
              </w:rPr>
              <w:t xml:space="preserve">Express Scripts </w:t>
            </w:r>
            <w:r>
              <w:rPr>
                <w:rFonts w:ascii="Arial" w:hAnsi="Arial" w:cs="Arial"/>
                <w:color w:val="565754"/>
                <w:sz w:val="20"/>
                <w:szCs w:val="20"/>
              </w:rPr>
              <w:t>are</w:t>
            </w:r>
            <w:r>
              <w:rPr>
                <w:rFonts w:ascii="Arial" w:hAnsi="Arial" w:cs="Arial"/>
                <w:color w:val="565754"/>
                <w:sz w:val="20"/>
                <w:szCs w:val="20"/>
              </w:rPr>
              <w:t xml:space="preserve"> committed to offering the highest member experience during potential disruption. We will follow standard procedures to notify impacted members at least 30 days in advance of this change to ensure access to care is not compromised.</w:t>
            </w:r>
          </w:p>
          <w:p w14:paraId="20327A9B" w14:textId="77777777" w:rsidR="00C77D18" w:rsidRDefault="00C77D18">
            <w:pPr>
              <w:rPr>
                <w:rFonts w:ascii="Arial" w:hAnsi="Arial" w:cs="Arial"/>
                <w:color w:val="565754"/>
                <w:sz w:val="20"/>
                <w:szCs w:val="20"/>
              </w:rPr>
            </w:pPr>
          </w:p>
          <w:p w14:paraId="4B9655BD" w14:textId="445579BB" w:rsidR="00C77D18" w:rsidRDefault="00C77D18">
            <w:pPr>
              <w:rPr>
                <w:rFonts w:ascii="Arial" w:hAnsi="Arial" w:cs="Arial"/>
                <w:color w:val="565754"/>
                <w:sz w:val="20"/>
                <w:szCs w:val="20"/>
              </w:rPr>
            </w:pPr>
            <w:r>
              <w:rPr>
                <w:rFonts w:ascii="Arial" w:hAnsi="Arial" w:cs="Arial"/>
                <w:color w:val="565754"/>
                <w:sz w:val="20"/>
                <w:szCs w:val="20"/>
              </w:rPr>
              <w:t xml:space="preserve">We work to ensure our members have affordable pharmacy access, and when we </w:t>
            </w:r>
            <w:proofErr w:type="gramStart"/>
            <w:r>
              <w:rPr>
                <w:rFonts w:ascii="Arial" w:hAnsi="Arial" w:cs="Arial"/>
                <w:color w:val="565754"/>
                <w:sz w:val="20"/>
                <w:szCs w:val="20"/>
              </w:rPr>
              <w:t>have to</w:t>
            </w:r>
            <w:proofErr w:type="gramEnd"/>
            <w:r>
              <w:rPr>
                <w:rFonts w:ascii="Arial" w:hAnsi="Arial" w:cs="Arial"/>
                <w:color w:val="565754"/>
                <w:sz w:val="20"/>
                <w:szCs w:val="20"/>
              </w:rPr>
              <w:t xml:space="preserve"> make network changes, we do so thoughtfully with the goal to minimize disruption. Our </w:t>
            </w:r>
            <w:r w:rsidR="00E0062A">
              <w:rPr>
                <w:rFonts w:ascii="Arial" w:hAnsi="Arial" w:cs="Arial"/>
                <w:color w:val="565754"/>
                <w:sz w:val="20"/>
                <w:szCs w:val="20"/>
              </w:rPr>
              <w:t>members</w:t>
            </w:r>
            <w:r>
              <w:rPr>
                <w:rFonts w:ascii="Arial" w:hAnsi="Arial" w:cs="Arial"/>
                <w:color w:val="565754"/>
                <w:sz w:val="20"/>
                <w:szCs w:val="20"/>
              </w:rPr>
              <w:t xml:space="preserve"> trust us to make sure they and their </w:t>
            </w:r>
            <w:r w:rsidR="00E0062A">
              <w:rPr>
                <w:rFonts w:ascii="Arial" w:hAnsi="Arial" w:cs="Arial"/>
                <w:color w:val="565754"/>
                <w:sz w:val="20"/>
                <w:szCs w:val="20"/>
              </w:rPr>
              <w:t>participants</w:t>
            </w:r>
            <w:r>
              <w:rPr>
                <w:rFonts w:ascii="Arial" w:hAnsi="Arial" w:cs="Arial"/>
                <w:color w:val="565754"/>
                <w:sz w:val="20"/>
                <w:szCs w:val="20"/>
              </w:rPr>
              <w:t xml:space="preserve"> have affordable access to pharmacies that are aligned with our goals of making medications safer and more affordable.</w:t>
            </w:r>
          </w:p>
          <w:p w14:paraId="61640DCC" w14:textId="77777777" w:rsidR="00C77D18" w:rsidRDefault="00C77D18">
            <w:pPr>
              <w:rPr>
                <w:rFonts w:ascii="Arial" w:hAnsi="Arial" w:cs="Arial"/>
                <w:color w:val="565754"/>
                <w:sz w:val="20"/>
                <w:szCs w:val="20"/>
              </w:rPr>
            </w:pPr>
            <w:r>
              <w:rPr>
                <w:rFonts w:ascii="Arial" w:hAnsi="Arial" w:cs="Arial"/>
                <w:color w:val="565754"/>
                <w:sz w:val="20"/>
                <w:szCs w:val="20"/>
              </w:rPr>
              <w:t> </w:t>
            </w:r>
          </w:p>
          <w:p w14:paraId="08DBACE7" w14:textId="1C19E3E8" w:rsidR="00C77D18" w:rsidRDefault="00C77D18" w:rsidP="00E0062A">
            <w:pPr>
              <w:rPr>
                <w:rFonts w:ascii="Arial" w:hAnsi="Arial" w:cs="Arial"/>
                <w:sz w:val="20"/>
                <w:szCs w:val="20"/>
              </w:rPr>
            </w:pPr>
            <w:r>
              <w:rPr>
                <w:rFonts w:ascii="Arial" w:hAnsi="Arial" w:cs="Arial"/>
                <w:color w:val="565754"/>
                <w:sz w:val="20"/>
                <w:szCs w:val="20"/>
              </w:rPr>
              <w:t>Please don’t hesitate to reach out with any questions you may have.</w:t>
            </w:r>
          </w:p>
        </w:tc>
      </w:tr>
      <w:bookmarkEnd w:id="0"/>
    </w:tbl>
    <w:p w14:paraId="05EC2F07" w14:textId="77777777" w:rsidR="00C77D18" w:rsidRDefault="00C77D18" w:rsidP="004168EA"/>
    <w:sectPr w:rsidR="00C77D18" w:rsidSect="00C77D18">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18"/>
    <w:rsid w:val="004168EA"/>
    <w:rsid w:val="00543FA2"/>
    <w:rsid w:val="00C77D18"/>
    <w:rsid w:val="00CF3A24"/>
    <w:rsid w:val="00E0062A"/>
    <w:rsid w:val="00E5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27A1"/>
  <w15:chartTrackingRefBased/>
  <w15:docId w15:val="{45B1DCF4-44E8-4194-B481-26B60E5B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24"/>
  </w:style>
  <w:style w:type="paragraph" w:styleId="Heading1">
    <w:name w:val="heading 1"/>
    <w:basedOn w:val="Normal"/>
    <w:next w:val="Normal"/>
    <w:link w:val="Heading1Char"/>
    <w:uiPriority w:val="9"/>
    <w:qFormat/>
    <w:rsid w:val="00CF3A2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F3A2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F3A2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F3A2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F3A2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F3A2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F3A2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F3A2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F3A2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A2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F3A2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F3A2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F3A2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F3A2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F3A2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F3A24"/>
    <w:rPr>
      <w:i/>
      <w:iCs/>
    </w:rPr>
  </w:style>
  <w:style w:type="character" w:customStyle="1" w:styleId="Heading8Char">
    <w:name w:val="Heading 8 Char"/>
    <w:basedOn w:val="DefaultParagraphFont"/>
    <w:link w:val="Heading8"/>
    <w:uiPriority w:val="9"/>
    <w:semiHidden/>
    <w:rsid w:val="00CF3A24"/>
    <w:rPr>
      <w:b/>
      <w:bCs/>
    </w:rPr>
  </w:style>
  <w:style w:type="character" w:customStyle="1" w:styleId="Heading9Char">
    <w:name w:val="Heading 9 Char"/>
    <w:basedOn w:val="DefaultParagraphFont"/>
    <w:link w:val="Heading9"/>
    <w:uiPriority w:val="9"/>
    <w:semiHidden/>
    <w:rsid w:val="00CF3A24"/>
    <w:rPr>
      <w:i/>
      <w:iCs/>
    </w:rPr>
  </w:style>
  <w:style w:type="paragraph" w:styleId="Caption">
    <w:name w:val="caption"/>
    <w:basedOn w:val="Normal"/>
    <w:next w:val="Normal"/>
    <w:uiPriority w:val="35"/>
    <w:semiHidden/>
    <w:unhideWhenUsed/>
    <w:qFormat/>
    <w:rsid w:val="00CF3A24"/>
    <w:rPr>
      <w:b/>
      <w:bCs/>
      <w:sz w:val="18"/>
      <w:szCs w:val="18"/>
    </w:rPr>
  </w:style>
  <w:style w:type="paragraph" w:styleId="Title">
    <w:name w:val="Title"/>
    <w:basedOn w:val="Normal"/>
    <w:next w:val="Normal"/>
    <w:link w:val="TitleChar"/>
    <w:uiPriority w:val="10"/>
    <w:qFormat/>
    <w:rsid w:val="00CF3A2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F3A2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F3A2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3A24"/>
    <w:rPr>
      <w:rFonts w:asciiTheme="majorHAnsi" w:eastAsiaTheme="majorEastAsia" w:hAnsiTheme="majorHAnsi" w:cstheme="majorBidi"/>
      <w:sz w:val="24"/>
      <w:szCs w:val="24"/>
    </w:rPr>
  </w:style>
  <w:style w:type="character" w:styleId="Strong">
    <w:name w:val="Strong"/>
    <w:basedOn w:val="DefaultParagraphFont"/>
    <w:uiPriority w:val="22"/>
    <w:qFormat/>
    <w:rsid w:val="00CF3A24"/>
    <w:rPr>
      <w:b/>
      <w:bCs/>
      <w:color w:val="auto"/>
    </w:rPr>
  </w:style>
  <w:style w:type="character" w:styleId="Emphasis">
    <w:name w:val="Emphasis"/>
    <w:basedOn w:val="DefaultParagraphFont"/>
    <w:uiPriority w:val="20"/>
    <w:qFormat/>
    <w:rsid w:val="00CF3A24"/>
    <w:rPr>
      <w:i/>
      <w:iCs/>
      <w:color w:val="auto"/>
    </w:rPr>
  </w:style>
  <w:style w:type="paragraph" w:styleId="NoSpacing">
    <w:name w:val="No Spacing"/>
    <w:uiPriority w:val="1"/>
    <w:qFormat/>
    <w:rsid w:val="00CF3A24"/>
    <w:pPr>
      <w:spacing w:after="0" w:line="240" w:lineRule="auto"/>
    </w:pPr>
  </w:style>
  <w:style w:type="paragraph" w:styleId="Quote">
    <w:name w:val="Quote"/>
    <w:basedOn w:val="Normal"/>
    <w:next w:val="Normal"/>
    <w:link w:val="QuoteChar"/>
    <w:uiPriority w:val="29"/>
    <w:qFormat/>
    <w:rsid w:val="00CF3A2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F3A2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F3A2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F3A2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F3A24"/>
    <w:rPr>
      <w:i/>
      <w:iCs/>
      <w:color w:val="auto"/>
    </w:rPr>
  </w:style>
  <w:style w:type="character" w:styleId="IntenseEmphasis">
    <w:name w:val="Intense Emphasis"/>
    <w:basedOn w:val="DefaultParagraphFont"/>
    <w:uiPriority w:val="21"/>
    <w:qFormat/>
    <w:rsid w:val="00CF3A24"/>
    <w:rPr>
      <w:b/>
      <w:bCs/>
      <w:i/>
      <w:iCs/>
      <w:color w:val="auto"/>
    </w:rPr>
  </w:style>
  <w:style w:type="character" w:styleId="SubtleReference">
    <w:name w:val="Subtle Reference"/>
    <w:basedOn w:val="DefaultParagraphFont"/>
    <w:uiPriority w:val="31"/>
    <w:qFormat/>
    <w:rsid w:val="00CF3A24"/>
    <w:rPr>
      <w:smallCaps/>
      <w:color w:val="auto"/>
      <w:u w:val="single" w:color="7F7F7F" w:themeColor="text1" w:themeTint="80"/>
    </w:rPr>
  </w:style>
  <w:style w:type="character" w:styleId="IntenseReference">
    <w:name w:val="Intense Reference"/>
    <w:basedOn w:val="DefaultParagraphFont"/>
    <w:uiPriority w:val="32"/>
    <w:qFormat/>
    <w:rsid w:val="00CF3A24"/>
    <w:rPr>
      <w:b/>
      <w:bCs/>
      <w:smallCaps/>
      <w:color w:val="auto"/>
      <w:u w:val="single"/>
    </w:rPr>
  </w:style>
  <w:style w:type="character" w:styleId="BookTitle">
    <w:name w:val="Book Title"/>
    <w:basedOn w:val="DefaultParagraphFont"/>
    <w:uiPriority w:val="33"/>
    <w:qFormat/>
    <w:rsid w:val="00CF3A24"/>
    <w:rPr>
      <w:b/>
      <w:bCs/>
      <w:smallCaps/>
      <w:color w:val="auto"/>
    </w:rPr>
  </w:style>
  <w:style w:type="paragraph" w:styleId="TOCHeading">
    <w:name w:val="TOC Heading"/>
    <w:basedOn w:val="Heading1"/>
    <w:next w:val="Normal"/>
    <w:uiPriority w:val="39"/>
    <w:semiHidden/>
    <w:unhideWhenUsed/>
    <w:qFormat/>
    <w:rsid w:val="00CF3A24"/>
    <w:pPr>
      <w:outlineLvl w:val="9"/>
    </w:pPr>
  </w:style>
  <w:style w:type="character" w:styleId="Hyperlink">
    <w:name w:val="Hyperlink"/>
    <w:basedOn w:val="DefaultParagraphFont"/>
    <w:uiPriority w:val="99"/>
    <w:semiHidden/>
    <w:unhideWhenUsed/>
    <w:rsid w:val="00C77D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4.jpg@01D8F452.FEF38F20"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209</Words>
  <Characters>1324</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MacKinnon</dc:creator>
  <cp:keywords/>
  <dc:description/>
  <cp:lastModifiedBy>Paul MacKinnon</cp:lastModifiedBy>
  <cp:revision>2</cp:revision>
  <dcterms:created xsi:type="dcterms:W3CDTF">2022-11-10T15:55:00Z</dcterms:created>
  <dcterms:modified xsi:type="dcterms:W3CDTF">2022-11-10T16:22:00Z</dcterms:modified>
</cp:coreProperties>
</file>